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C5986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#70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S6-255233</w:t>
      </w:r>
      <w:bookmarkStart w:id="0" w:name="_GoBack"/>
      <w:bookmarkEnd w:id="0"/>
    </w:p>
    <w:p w14:paraId="3D35FEE5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Dallas, United States 17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 2025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S6-255xxx)</w:t>
      </w:r>
    </w:p>
    <w:p w14:paraId="6CDDE76D">
      <w:r>
        <w:br w:type="textWrapping"/>
      </w:r>
    </w:p>
    <w:p w14:paraId="3868703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TR23.700-57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0.5.0</w:t>
      </w:r>
      <w:r>
        <w:rPr>
          <w:rFonts w:ascii="Arial" w:hAnsi="Arial" w:cs="Arial"/>
          <w:b/>
          <w:color w:val="0000FF"/>
        </w:rPr>
        <w:br w:type="textWrapping"/>
      </w:r>
    </w:p>
    <w:p w14:paraId="6FF8B14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 w14:paraId="1672D32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Information</w:t>
      </w:r>
    </w:p>
    <w:p w14:paraId="325EFB91">
      <w:pPr>
        <w:spacing w:after="60"/>
        <w:ind w:left="1985" w:hanging="1985"/>
        <w:rPr>
          <w:rFonts w:ascii="Arial" w:hAnsi="Arial" w:cs="Arial"/>
          <w:bCs/>
        </w:rPr>
      </w:pPr>
    </w:p>
    <w:p w14:paraId="67EC00F6">
      <w:pPr>
        <w:tabs>
          <w:tab w:val="left" w:pos="3119"/>
        </w:tabs>
        <w:rPr>
          <w:b/>
          <w:sz w:val="24"/>
        </w:rPr>
      </w:pPr>
    </w:p>
    <w:p w14:paraId="05CA17E1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41724CF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default"/>
          <w:lang w:val="en-US" w:eastAsia="zh-CN"/>
        </w:rPr>
      </w:pPr>
      <w:r>
        <w:rPr>
          <w:rFonts w:hint="eastAsia"/>
          <w:lang w:eastAsia="en-US"/>
        </w:rPr>
        <w:t>3GPP TR 23.700-</w:t>
      </w:r>
      <w:r>
        <w:rPr>
          <w:rFonts w:hint="eastAsia" w:eastAsia="宋体"/>
          <w:lang w:val="en-US" w:eastAsia="zh-CN"/>
        </w:rPr>
        <w:t>57 is the phase 2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>stud</w:t>
      </w:r>
      <w:r>
        <w:rPr>
          <w:rFonts w:hint="eastAsia" w:eastAsia="宋体"/>
          <w:lang w:val="en-US" w:eastAsia="zh-CN"/>
        </w:rPr>
        <w:t>y on</w:t>
      </w:r>
      <w:r>
        <w:rPr>
          <w:lang w:eastAsia="en-US"/>
        </w:rPr>
        <w:t xml:space="preserve"> </w:t>
      </w:r>
      <w:r>
        <w:rPr>
          <w:rFonts w:hint="eastAsia"/>
          <w:lang w:val="en-US" w:eastAsia="zh-CN"/>
        </w:rPr>
        <w:t>application enablement aspects for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service. This TR </w:t>
      </w:r>
      <w:r>
        <w:rPr>
          <w:rFonts w:hint="eastAsia"/>
          <w:lang w:eastAsia="zh-CN"/>
        </w:rPr>
        <w:t xml:space="preserve"> includes the following contents:</w:t>
      </w:r>
    </w:p>
    <w:p w14:paraId="3FA424D6">
      <w:pPr>
        <w:pStyle w:val="71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lang w:val="en-US" w:eastAsia="zh-CN"/>
        </w:rPr>
        <w:tab/>
      </w:r>
      <w:r>
        <w:rPr>
          <w:lang w:val="en-US" w:eastAsia="zh-CN"/>
        </w:rPr>
        <w:t>the solutions to solve the remaining issues in Rel-19 MMTel_APP WI</w:t>
      </w:r>
      <w:r>
        <w:rPr>
          <w:rFonts w:hint="eastAsia"/>
          <w:lang w:val="en-US" w:eastAsia="zh-CN"/>
        </w:rPr>
        <w:t>, i.e. support the enablement of MMTel calling with or without Data Channel using existing APIs provided by OMA and capture the gaps</w:t>
      </w:r>
      <w:r>
        <w:rPr>
          <w:lang w:val="en-US" w:eastAsia="zh-CN"/>
        </w:rPr>
        <w:t>;</w:t>
      </w:r>
      <w:r>
        <w:rPr>
          <w:rFonts w:hint="eastAsia"/>
          <w:lang w:val="en-US" w:eastAsia="zh-CN"/>
        </w:rPr>
        <w:t xml:space="preserve"> </w:t>
      </w:r>
    </w:p>
    <w:p w14:paraId="7EE28ADA">
      <w:pPr>
        <w:pStyle w:val="71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lang w:val="en-US" w:eastAsia="zh-CN"/>
        </w:rPr>
        <w:tab/>
      </w:r>
      <w:r>
        <w:rPr>
          <w:lang w:val="en-US" w:eastAsia="zh-CN"/>
        </w:rPr>
        <w:t>the application enablement aspects for MMTel service based on the specifications developed by SA2 in Rel-</w:t>
      </w:r>
      <w:r>
        <w:rPr>
          <w:rFonts w:hint="eastAsia"/>
          <w:lang w:val="en-US" w:eastAsia="zh-CN"/>
        </w:rPr>
        <w:t>19, including:</w:t>
      </w:r>
    </w:p>
    <w:p w14:paraId="2C3661F9">
      <w:pPr>
        <w:pStyle w:val="72"/>
        <w:bidi w:val="0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1.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enablement of standalone DC</w:t>
      </w:r>
      <w:r>
        <w:rPr>
          <w:rFonts w:hint="eastAsia"/>
          <w:lang w:val="en-US" w:eastAsia="zh-CN"/>
        </w:rPr>
        <w:t>;</w:t>
      </w:r>
    </w:p>
    <w:p w14:paraId="624BF4DA">
      <w:pPr>
        <w:pStyle w:val="7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Enablement of A2P avatar communication;</w:t>
      </w:r>
    </w:p>
    <w:p w14:paraId="1563D757">
      <w:pPr>
        <w:pStyle w:val="7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architecture and procedures on northbound interface of DCAR, i.e. MMTel-5.</w:t>
      </w:r>
    </w:p>
    <w:p w14:paraId="40F2EB13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val="en-US" w:eastAsia="zh-CN"/>
        </w:rPr>
      </w:pPr>
    </w:p>
    <w:p w14:paraId="5243D2BE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23D384A7"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t>First presentation of TS 23.</w:t>
      </w:r>
      <w:r>
        <w:rPr>
          <w:rFonts w:hint="eastAsia"/>
          <w:lang w:eastAsia="zh-CN"/>
        </w:rPr>
        <w:t>700-</w:t>
      </w:r>
      <w:r>
        <w:rPr>
          <w:rFonts w:hint="eastAsia"/>
          <w:lang w:val="en-US" w:eastAsia="zh-CN"/>
        </w:rPr>
        <w:t>57</w:t>
      </w:r>
      <w:r>
        <w:t xml:space="preserve"> to SA.</w:t>
      </w:r>
    </w:p>
    <w:p w14:paraId="7DC206F3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DB298CF">
      <w:pPr>
        <w:tabs>
          <w:tab w:val="left" w:pos="3119"/>
        </w:tabs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Major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>s and c</w:t>
      </w:r>
      <w:r>
        <w:rPr>
          <w:lang w:eastAsia="zh-CN"/>
        </w:rPr>
        <w:t>onclusion to be completed at SA</w:t>
      </w:r>
      <w:r>
        <w:rPr>
          <w:rFonts w:hint="eastAsia"/>
          <w:lang w:eastAsia="zh-CN"/>
        </w:rPr>
        <w:t>6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71</w:t>
      </w:r>
      <w:r>
        <w:rPr>
          <w:lang w:eastAsia="zh-CN"/>
        </w:rPr>
        <w:t xml:space="preserve"> (</w:t>
      </w:r>
      <w:r>
        <w:rPr>
          <w:rFonts w:hint="eastAsia"/>
          <w:lang w:val="en-US" w:eastAsia="zh-CN"/>
        </w:rPr>
        <w:t>02</w:t>
      </w:r>
      <w:r>
        <w:rPr>
          <w:rFonts w:hint="eastAsia"/>
          <w:lang w:eastAsia="zh-CN"/>
        </w:rPr>
        <w:t>/2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 including:</w:t>
      </w:r>
    </w:p>
    <w:p w14:paraId="4C473E1D">
      <w:pPr>
        <w:pStyle w:val="7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necessary </w:t>
      </w:r>
      <w:r>
        <w:rPr>
          <w:rFonts w:hint="eastAsia" w:eastAsia="宋体"/>
          <w:lang w:val="en-US" w:eastAsia="zh-CN"/>
        </w:rPr>
        <w:t>application enablement aspects for A2P and P2A avatar communication</w:t>
      </w:r>
      <w:r>
        <w:rPr>
          <w:rFonts w:hint="eastAsia"/>
          <w:lang w:val="en-US" w:eastAsia="zh-CN"/>
        </w:rPr>
        <w:t>, e.g. application to manage its Avatar related information (e.g. Avatar IDs and/or the associated information etc) in the A2P/P2A avatar communication;</w:t>
      </w:r>
    </w:p>
    <w:p w14:paraId="7058F482">
      <w:pPr>
        <w:pStyle w:val="7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Conduct clean-up of TS 23.700-57</w:t>
      </w:r>
      <w:r>
        <w:rPr>
          <w:rFonts w:hint="default"/>
          <w:lang w:val="en-US" w:eastAsia="zh-CN"/>
        </w:rPr>
        <w:t xml:space="preserve"> (e.g. resolve ENs)</w:t>
      </w:r>
      <w:r>
        <w:rPr>
          <w:rFonts w:hint="eastAsia"/>
          <w:lang w:val="en-US" w:eastAsia="zh-CN"/>
        </w:rPr>
        <w:t>.</w:t>
      </w:r>
    </w:p>
    <w:p w14:paraId="146A734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6EFB02D">
      <w:pPr>
        <w:tabs>
          <w:tab w:val="left" w:pos="3119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2BC2AE3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C0A63CF"/>
    <w:rsid w:val="0CD25E17"/>
    <w:rsid w:val="0D7C4FAB"/>
    <w:rsid w:val="0ECE4958"/>
    <w:rsid w:val="0F0C14E8"/>
    <w:rsid w:val="0F347B80"/>
    <w:rsid w:val="0FD85FBC"/>
    <w:rsid w:val="0FEF000C"/>
    <w:rsid w:val="112C7CBB"/>
    <w:rsid w:val="11724BAC"/>
    <w:rsid w:val="11964EFB"/>
    <w:rsid w:val="11A17C7A"/>
    <w:rsid w:val="11C527A5"/>
    <w:rsid w:val="11EC6A74"/>
    <w:rsid w:val="128D0B7C"/>
    <w:rsid w:val="1330168A"/>
    <w:rsid w:val="134712AF"/>
    <w:rsid w:val="136A056A"/>
    <w:rsid w:val="141C038E"/>
    <w:rsid w:val="149C635D"/>
    <w:rsid w:val="14A26068"/>
    <w:rsid w:val="14CD492E"/>
    <w:rsid w:val="156D1D45"/>
    <w:rsid w:val="167C415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D36DFA"/>
    <w:rsid w:val="1E310498"/>
    <w:rsid w:val="1E8A0B27"/>
    <w:rsid w:val="1EAB48DF"/>
    <w:rsid w:val="1EB20AAD"/>
    <w:rsid w:val="1F8467C0"/>
    <w:rsid w:val="1FE55560"/>
    <w:rsid w:val="1FF64F2B"/>
    <w:rsid w:val="2006711A"/>
    <w:rsid w:val="205F522A"/>
    <w:rsid w:val="2185500C"/>
    <w:rsid w:val="21F665C5"/>
    <w:rsid w:val="23011F7A"/>
    <w:rsid w:val="2347785F"/>
    <w:rsid w:val="254A5C25"/>
    <w:rsid w:val="25711C1B"/>
    <w:rsid w:val="25805811"/>
    <w:rsid w:val="25AA7CDA"/>
    <w:rsid w:val="26446854"/>
    <w:rsid w:val="27906876"/>
    <w:rsid w:val="27AD3C28"/>
    <w:rsid w:val="27F23097"/>
    <w:rsid w:val="284F4764"/>
    <w:rsid w:val="2874016E"/>
    <w:rsid w:val="28B5111E"/>
    <w:rsid w:val="291E4D83"/>
    <w:rsid w:val="294B32C2"/>
    <w:rsid w:val="296A3B7E"/>
    <w:rsid w:val="29FD638B"/>
    <w:rsid w:val="2A331048"/>
    <w:rsid w:val="2A4931EC"/>
    <w:rsid w:val="2A766639"/>
    <w:rsid w:val="2A8433D1"/>
    <w:rsid w:val="2B3D0601"/>
    <w:rsid w:val="2B825CF4"/>
    <w:rsid w:val="2C2E7ADA"/>
    <w:rsid w:val="2C5D6BC9"/>
    <w:rsid w:val="2CDF0484"/>
    <w:rsid w:val="2D125BFD"/>
    <w:rsid w:val="2D611200"/>
    <w:rsid w:val="2D643808"/>
    <w:rsid w:val="2EF611EB"/>
    <w:rsid w:val="30234286"/>
    <w:rsid w:val="309E3BD0"/>
    <w:rsid w:val="30B0516F"/>
    <w:rsid w:val="33132D79"/>
    <w:rsid w:val="33224F6A"/>
    <w:rsid w:val="33806CF3"/>
    <w:rsid w:val="33937E1F"/>
    <w:rsid w:val="33B466E1"/>
    <w:rsid w:val="3430602A"/>
    <w:rsid w:val="34FD577E"/>
    <w:rsid w:val="352246B9"/>
    <w:rsid w:val="353F3C69"/>
    <w:rsid w:val="35AC681C"/>
    <w:rsid w:val="35D92B63"/>
    <w:rsid w:val="35EC7605"/>
    <w:rsid w:val="36BF03D7"/>
    <w:rsid w:val="37E2423D"/>
    <w:rsid w:val="38045A76"/>
    <w:rsid w:val="3808193A"/>
    <w:rsid w:val="38284205"/>
    <w:rsid w:val="38344F41"/>
    <w:rsid w:val="38841848"/>
    <w:rsid w:val="38AD4C0A"/>
    <w:rsid w:val="39191D3B"/>
    <w:rsid w:val="3AB3405B"/>
    <w:rsid w:val="3ACF398B"/>
    <w:rsid w:val="3B0527E0"/>
    <w:rsid w:val="3B1043F4"/>
    <w:rsid w:val="3B1B2786"/>
    <w:rsid w:val="3BD10C2F"/>
    <w:rsid w:val="3BDA2362"/>
    <w:rsid w:val="3C2E6DCB"/>
    <w:rsid w:val="3CED2681"/>
    <w:rsid w:val="3D2363DE"/>
    <w:rsid w:val="3D4E1420"/>
    <w:rsid w:val="3E6B6375"/>
    <w:rsid w:val="3E83181D"/>
    <w:rsid w:val="3F464A29"/>
    <w:rsid w:val="3F4D4769"/>
    <w:rsid w:val="3F78302F"/>
    <w:rsid w:val="401C3B3D"/>
    <w:rsid w:val="40AF15B2"/>
    <w:rsid w:val="410924C1"/>
    <w:rsid w:val="43096D44"/>
    <w:rsid w:val="44923EBD"/>
    <w:rsid w:val="455F7B5C"/>
    <w:rsid w:val="46F05EFA"/>
    <w:rsid w:val="488A67B8"/>
    <w:rsid w:val="48911F9D"/>
    <w:rsid w:val="48EB73AD"/>
    <w:rsid w:val="4A290DBA"/>
    <w:rsid w:val="4ADE3D60"/>
    <w:rsid w:val="4C794E06"/>
    <w:rsid w:val="4C9124AD"/>
    <w:rsid w:val="4D206899"/>
    <w:rsid w:val="4D706845"/>
    <w:rsid w:val="4E4D0205"/>
    <w:rsid w:val="4E581E19"/>
    <w:rsid w:val="4FB02A64"/>
    <w:rsid w:val="5031169F"/>
    <w:rsid w:val="50406F76"/>
    <w:rsid w:val="50812723"/>
    <w:rsid w:val="509748C6"/>
    <w:rsid w:val="521E7BC5"/>
    <w:rsid w:val="52925986"/>
    <w:rsid w:val="52B626C2"/>
    <w:rsid w:val="540E28F4"/>
    <w:rsid w:val="54514662"/>
    <w:rsid w:val="549363D0"/>
    <w:rsid w:val="54B54386"/>
    <w:rsid w:val="55AC6E9D"/>
    <w:rsid w:val="55FE5622"/>
    <w:rsid w:val="56B401E9"/>
    <w:rsid w:val="57867A28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DB2F9D"/>
    <w:rsid w:val="5E7D1AF4"/>
    <w:rsid w:val="5E934337"/>
    <w:rsid w:val="5ECC5796"/>
    <w:rsid w:val="5F343EC1"/>
    <w:rsid w:val="5F4B3CB6"/>
    <w:rsid w:val="601043CF"/>
    <w:rsid w:val="601F7341"/>
    <w:rsid w:val="609D3493"/>
    <w:rsid w:val="60CE3C62"/>
    <w:rsid w:val="610466BA"/>
    <w:rsid w:val="6141071D"/>
    <w:rsid w:val="620C5868"/>
    <w:rsid w:val="621B5E82"/>
    <w:rsid w:val="62235A95"/>
    <w:rsid w:val="622D2435"/>
    <w:rsid w:val="629923ED"/>
    <w:rsid w:val="62BC7C0A"/>
    <w:rsid w:val="62F81FED"/>
    <w:rsid w:val="64161140"/>
    <w:rsid w:val="64D272F5"/>
    <w:rsid w:val="65E960EC"/>
    <w:rsid w:val="66A562F6"/>
    <w:rsid w:val="6887648C"/>
    <w:rsid w:val="6891670B"/>
    <w:rsid w:val="689457A1"/>
    <w:rsid w:val="689C6431"/>
    <w:rsid w:val="68CC58FB"/>
    <w:rsid w:val="68CD43B2"/>
    <w:rsid w:val="69087CDF"/>
    <w:rsid w:val="69F07ECE"/>
    <w:rsid w:val="6B531E22"/>
    <w:rsid w:val="6B794260"/>
    <w:rsid w:val="6C2C36F9"/>
    <w:rsid w:val="6C973149"/>
    <w:rsid w:val="6DC30922"/>
    <w:rsid w:val="6DE92D60"/>
    <w:rsid w:val="6F866004"/>
    <w:rsid w:val="703561A8"/>
    <w:rsid w:val="70707286"/>
    <w:rsid w:val="70B566F6"/>
    <w:rsid w:val="7198476A"/>
    <w:rsid w:val="723A7B77"/>
    <w:rsid w:val="72EC1B99"/>
    <w:rsid w:val="73555D45"/>
    <w:rsid w:val="73A225C1"/>
    <w:rsid w:val="74B63523"/>
    <w:rsid w:val="74C23D1D"/>
    <w:rsid w:val="75055A8C"/>
    <w:rsid w:val="75D26E7B"/>
    <w:rsid w:val="76516130"/>
    <w:rsid w:val="766A7551"/>
    <w:rsid w:val="774D0E49"/>
    <w:rsid w:val="78E26CE0"/>
    <w:rsid w:val="79450F83"/>
    <w:rsid w:val="7963114E"/>
    <w:rsid w:val="7A211BEB"/>
    <w:rsid w:val="7A347888"/>
    <w:rsid w:val="7AAA62CC"/>
    <w:rsid w:val="7B271119"/>
    <w:rsid w:val="7C4E697D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Not Done"/>
    <w:basedOn w:val="1"/>
    <w:qFormat/>
    <w:uiPriority w:val="0"/>
    <w:pPr>
      <w:keepNext/>
      <w:keepLines/>
      <w:widowControl w:val="0"/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character" w:customStyle="1" w:styleId="82">
    <w:name w:val="TH Char"/>
    <w:link w:val="51"/>
    <w:qFormat/>
    <w:uiPriority w:val="0"/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110</Words>
  <Characters>630</Characters>
  <Lines>5</Lines>
  <Paragraphs>1</Paragraphs>
  <TotalTime>0</TotalTime>
  <ScaleCrop>false</ScaleCrop>
  <LinksUpToDate>false</LinksUpToDate>
  <CharactersWithSpaces>739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2023-05-09T09:25:00Z</dcterms:created>
  <dc:creator>Maurice Pope</dc:creator>
  <dc:description>Template for presentation of Specifications to TSGs and WGs </dc:description>
  <cp:lastModifiedBy>liuyue1030</cp:lastModifiedBy>
  <dcterms:modified xsi:type="dcterms:W3CDTF">2025-11-10T12:29:40Z</dcterms:modified>
  <dc:title>Presentation to TSG / WG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B2255FFE8B2144FEAF6B6D69D1DFBCB9_13</vt:lpwstr>
  </property>
</Properties>
</file>